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30" w:rsidRDefault="0029741C" w:rsidP="00D05E7D">
      <w:pPr>
        <w:pBdr>
          <w:bottom w:val="single" w:sz="18" w:space="1" w:color="auto"/>
        </w:pBdr>
        <w:jc w:val="center"/>
        <w:rPr>
          <w:rFonts w:ascii="Eras Bold ITC" w:hAnsi="Eras Bold ITC"/>
          <w:sz w:val="32"/>
          <w:szCs w:val="32"/>
        </w:rPr>
      </w:pPr>
      <w:r>
        <w:rPr>
          <w:rFonts w:ascii="Eras Bold ITC" w:hAnsi="Eras Bold ITC"/>
          <w:i/>
          <w:sz w:val="32"/>
          <w:szCs w:val="32"/>
        </w:rPr>
        <w:t xml:space="preserve">Montgomery College </w:t>
      </w:r>
      <w:r w:rsidR="00CB5803">
        <w:rPr>
          <w:rFonts w:ascii="Eras Bold ITC" w:hAnsi="Eras Bold ITC"/>
          <w:i/>
          <w:sz w:val="32"/>
          <w:szCs w:val="32"/>
        </w:rPr>
        <w:t>Job Fairs</w:t>
      </w:r>
      <w:r w:rsidR="00B74130" w:rsidRPr="00DF3C76">
        <w:rPr>
          <w:rFonts w:ascii="Eras Bold ITC" w:hAnsi="Eras Bold ITC"/>
          <w:i/>
          <w:sz w:val="32"/>
          <w:szCs w:val="32"/>
        </w:rPr>
        <w:t xml:space="preserve"> </w:t>
      </w:r>
      <w:r w:rsidR="00CB5803">
        <w:rPr>
          <w:rFonts w:ascii="Eras Bold ITC" w:hAnsi="Eras Bold ITC"/>
          <w:sz w:val="32"/>
          <w:szCs w:val="32"/>
        </w:rPr>
        <w:t>Employer</w:t>
      </w:r>
      <w:r w:rsidR="00B74130" w:rsidRPr="00DF3C76">
        <w:rPr>
          <w:rFonts w:ascii="Eras Bold ITC" w:hAnsi="Eras Bold ITC"/>
          <w:sz w:val="32"/>
          <w:szCs w:val="32"/>
        </w:rPr>
        <w:t xml:space="preserve"> List </w:t>
      </w:r>
      <w:r w:rsidR="00515106">
        <w:rPr>
          <w:rFonts w:ascii="Eras Bold ITC" w:hAnsi="Eras Bold ITC"/>
          <w:sz w:val="32"/>
          <w:szCs w:val="32"/>
        </w:rPr>
        <w:t>–</w:t>
      </w:r>
      <w:r w:rsidR="00B74130" w:rsidRPr="00DF3C76">
        <w:rPr>
          <w:rFonts w:ascii="Eras Bold ITC" w:hAnsi="Eras Bold ITC"/>
          <w:sz w:val="32"/>
          <w:szCs w:val="32"/>
        </w:rPr>
        <w:t xml:space="preserve"> </w:t>
      </w:r>
      <w:proofErr w:type="gramStart"/>
      <w:r w:rsidR="00515106">
        <w:rPr>
          <w:rFonts w:ascii="Eras Bold ITC" w:hAnsi="Eras Bold ITC"/>
          <w:sz w:val="32"/>
          <w:szCs w:val="32"/>
        </w:rPr>
        <w:t>Spring</w:t>
      </w:r>
      <w:proofErr w:type="gramEnd"/>
      <w:r w:rsidR="00515106">
        <w:rPr>
          <w:rFonts w:ascii="Eras Bold ITC" w:hAnsi="Eras Bold ITC"/>
          <w:sz w:val="32"/>
          <w:szCs w:val="32"/>
        </w:rPr>
        <w:t xml:space="preserve"> 201</w:t>
      </w:r>
      <w:r w:rsidR="00CB5803">
        <w:rPr>
          <w:rFonts w:ascii="Eras Bold ITC" w:hAnsi="Eras Bold ITC"/>
          <w:sz w:val="32"/>
          <w:szCs w:val="32"/>
        </w:rPr>
        <w:t>4</w:t>
      </w:r>
    </w:p>
    <w:p w:rsidR="00CB5803" w:rsidRDefault="00CB5803" w:rsidP="00D05E7D">
      <w:pPr>
        <w:pBdr>
          <w:bottom w:val="single" w:sz="18" w:space="1" w:color="auto"/>
        </w:pBdr>
        <w:jc w:val="center"/>
        <w:rPr>
          <w:rFonts w:ascii="Eras Bold ITC" w:hAnsi="Eras Bold ITC"/>
          <w:sz w:val="32"/>
          <w:szCs w:val="32"/>
        </w:rPr>
      </w:pPr>
      <w:r>
        <w:rPr>
          <w:rFonts w:ascii="Eras Bold ITC" w:hAnsi="Eras Bold ITC"/>
          <w:sz w:val="32"/>
          <w:szCs w:val="32"/>
        </w:rPr>
        <w:t>All Fairs are 10 am to 1 pm</w:t>
      </w:r>
    </w:p>
    <w:p w:rsidR="0029741C" w:rsidRDefault="0029741C" w:rsidP="00B74130">
      <w:pPr>
        <w:rPr>
          <w:rFonts w:ascii="Eras Bold ITC" w:hAnsi="Eras Bold ITC"/>
          <w:bCs/>
          <w:sz w:val="20"/>
          <w:szCs w:val="20"/>
        </w:rPr>
      </w:pPr>
    </w:p>
    <w:p w:rsidR="0029741C" w:rsidRDefault="00B74130" w:rsidP="00B74130">
      <w:pPr>
        <w:rPr>
          <w:b/>
          <w:bCs/>
          <w:sz w:val="20"/>
          <w:szCs w:val="20"/>
        </w:rPr>
      </w:pPr>
      <w:r w:rsidRPr="00144CC7">
        <w:rPr>
          <w:rFonts w:ascii="Eras Bold ITC" w:hAnsi="Eras Bold ITC"/>
          <w:bCs/>
          <w:sz w:val="20"/>
          <w:szCs w:val="20"/>
        </w:rPr>
        <w:t>Takoma Park/Silver Spring:</w:t>
      </w:r>
    </w:p>
    <w:p w:rsidR="00B74130" w:rsidRPr="00144CC7" w:rsidRDefault="00CB5803" w:rsidP="00B74130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Wednesday, April 9 </w:t>
      </w:r>
      <w:r w:rsidR="00B74130" w:rsidRPr="00144CC7">
        <w:rPr>
          <w:bCs/>
          <w:sz w:val="20"/>
          <w:szCs w:val="20"/>
        </w:rPr>
        <w:t xml:space="preserve"> </w:t>
      </w:r>
      <w:r w:rsidR="00B74130" w:rsidRPr="00144CC7">
        <w:rPr>
          <w:bCs/>
          <w:sz w:val="20"/>
          <w:szCs w:val="20"/>
        </w:rPr>
        <w:sym w:font="Symbol" w:char="00B7"/>
      </w:r>
      <w:r w:rsidR="00B74130" w:rsidRPr="00144CC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Student Services Building, Atrium</w:t>
      </w:r>
    </w:p>
    <w:p w:rsidR="00515106" w:rsidRDefault="00515106" w:rsidP="00515106">
      <w:pPr>
        <w:rPr>
          <w:rFonts w:ascii="Eras Bold ITC" w:hAnsi="Eras Bold ITC"/>
          <w:bCs/>
          <w:sz w:val="20"/>
          <w:szCs w:val="20"/>
        </w:rPr>
      </w:pPr>
    </w:p>
    <w:p w:rsidR="00515106" w:rsidRDefault="00515106" w:rsidP="00515106">
      <w:pPr>
        <w:rPr>
          <w:rFonts w:ascii="Arial Black" w:hAnsi="Arial Black"/>
          <w:bCs/>
          <w:sz w:val="20"/>
          <w:szCs w:val="20"/>
        </w:rPr>
      </w:pPr>
      <w:r w:rsidRPr="00144CC7">
        <w:rPr>
          <w:rFonts w:ascii="Eras Bold ITC" w:hAnsi="Eras Bold ITC"/>
          <w:bCs/>
          <w:sz w:val="20"/>
          <w:szCs w:val="20"/>
        </w:rPr>
        <w:t>Rockville:</w:t>
      </w:r>
      <w:r w:rsidRPr="00144CC7">
        <w:rPr>
          <w:rFonts w:ascii="Arial Black" w:hAnsi="Arial Black"/>
          <w:bCs/>
          <w:sz w:val="20"/>
          <w:szCs w:val="20"/>
        </w:rPr>
        <w:t xml:space="preserve"> </w:t>
      </w:r>
    </w:p>
    <w:p w:rsidR="00515106" w:rsidRPr="00144CC7" w:rsidRDefault="00CB5803" w:rsidP="00515106">
      <w:pPr>
        <w:rPr>
          <w:sz w:val="20"/>
          <w:szCs w:val="20"/>
        </w:rPr>
      </w:pPr>
      <w:r>
        <w:rPr>
          <w:bCs/>
          <w:sz w:val="20"/>
          <w:szCs w:val="20"/>
        </w:rPr>
        <w:t>Thursday, April 24</w:t>
      </w:r>
      <w:r w:rsidR="00515106" w:rsidRPr="00144CC7">
        <w:rPr>
          <w:bCs/>
          <w:sz w:val="20"/>
          <w:szCs w:val="20"/>
        </w:rPr>
        <w:t xml:space="preserve"> </w:t>
      </w:r>
      <w:r w:rsidR="00515106" w:rsidRPr="00144CC7">
        <w:rPr>
          <w:bCs/>
          <w:sz w:val="20"/>
          <w:szCs w:val="20"/>
        </w:rPr>
        <w:sym w:font="Symbol" w:char="00B7"/>
      </w:r>
      <w:r w:rsidR="00515106" w:rsidRPr="00144CC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Theater Arts Building, Theater Arts Arena</w:t>
      </w:r>
    </w:p>
    <w:p w:rsidR="0043564E" w:rsidRDefault="0043564E" w:rsidP="00B74130">
      <w:pPr>
        <w:rPr>
          <w:rFonts w:ascii="Eras Bold ITC" w:hAnsi="Eras Bold ITC"/>
          <w:bCs/>
          <w:sz w:val="20"/>
          <w:szCs w:val="20"/>
        </w:rPr>
      </w:pPr>
    </w:p>
    <w:p w:rsidR="0029741C" w:rsidRDefault="00B74130" w:rsidP="00B74130">
      <w:pPr>
        <w:rPr>
          <w:rFonts w:ascii="Eras Bold ITC" w:hAnsi="Eras Bold ITC"/>
          <w:bCs/>
          <w:sz w:val="20"/>
          <w:szCs w:val="20"/>
        </w:rPr>
      </w:pPr>
      <w:r w:rsidRPr="00144CC7">
        <w:rPr>
          <w:rFonts w:ascii="Eras Bold ITC" w:hAnsi="Eras Bold ITC"/>
          <w:bCs/>
          <w:sz w:val="20"/>
          <w:szCs w:val="20"/>
        </w:rPr>
        <w:t>Germantown:</w:t>
      </w:r>
    </w:p>
    <w:p w:rsidR="00B74130" w:rsidRPr="00144CC7" w:rsidRDefault="00CB5803" w:rsidP="00B74130">
      <w:pPr>
        <w:rPr>
          <w:sz w:val="20"/>
          <w:szCs w:val="20"/>
        </w:rPr>
      </w:pPr>
      <w:r>
        <w:rPr>
          <w:bCs/>
          <w:sz w:val="20"/>
          <w:szCs w:val="20"/>
        </w:rPr>
        <w:t>Tuesday, April 29</w:t>
      </w:r>
      <w:r w:rsidR="00515106">
        <w:rPr>
          <w:bCs/>
          <w:sz w:val="20"/>
          <w:szCs w:val="20"/>
        </w:rPr>
        <w:t xml:space="preserve"> </w:t>
      </w:r>
      <w:r w:rsidR="00B74130" w:rsidRPr="00144CC7">
        <w:rPr>
          <w:bCs/>
          <w:sz w:val="20"/>
          <w:szCs w:val="20"/>
        </w:rPr>
        <w:t xml:space="preserve"> </w:t>
      </w:r>
      <w:r w:rsidR="00B74130" w:rsidRPr="00144CC7">
        <w:rPr>
          <w:bCs/>
          <w:sz w:val="20"/>
          <w:szCs w:val="20"/>
        </w:rPr>
        <w:sym w:font="Symbol" w:char="00B7"/>
      </w:r>
      <w:r w:rsidR="00B74130" w:rsidRPr="00144CC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High Technology Center, Atrium &amp; Room 216</w:t>
      </w:r>
    </w:p>
    <w:p w:rsidR="00B74130" w:rsidRPr="00144CC7" w:rsidRDefault="00B74130" w:rsidP="0043564E">
      <w:pPr>
        <w:pBdr>
          <w:bottom w:val="single" w:sz="18" w:space="1" w:color="auto"/>
        </w:pBdr>
        <w:rPr>
          <w:sz w:val="20"/>
          <w:szCs w:val="20"/>
        </w:rPr>
      </w:pPr>
    </w:p>
    <w:p w:rsidR="0043564E" w:rsidRDefault="0043564E" w:rsidP="00B74130">
      <w:pPr>
        <w:rPr>
          <w:b/>
          <w:sz w:val="20"/>
          <w:szCs w:val="20"/>
        </w:rPr>
      </w:pPr>
    </w:p>
    <w:p w:rsidR="00B74130" w:rsidRPr="0043564E" w:rsidRDefault="00B74130" w:rsidP="00B74130">
      <w:pPr>
        <w:rPr>
          <w:b/>
        </w:rPr>
      </w:pPr>
      <w:r w:rsidRPr="0043564E">
        <w:rPr>
          <w:b/>
        </w:rPr>
        <w:t xml:space="preserve">The list as of </w:t>
      </w:r>
      <w:r w:rsidR="00CB5803">
        <w:rPr>
          <w:b/>
        </w:rPr>
        <w:t>4/1/</w:t>
      </w:r>
      <w:proofErr w:type="gramStart"/>
      <w:r w:rsidR="00CB5803">
        <w:rPr>
          <w:b/>
        </w:rPr>
        <w:t>2014</w:t>
      </w:r>
      <w:r w:rsidR="00515106">
        <w:rPr>
          <w:b/>
        </w:rPr>
        <w:t xml:space="preserve"> </w:t>
      </w:r>
      <w:r w:rsidRPr="0043564E">
        <w:rPr>
          <w:b/>
        </w:rPr>
        <w:t xml:space="preserve"> (</w:t>
      </w:r>
      <w:proofErr w:type="gramEnd"/>
      <w:r w:rsidRPr="0043564E">
        <w:rPr>
          <w:b/>
        </w:rPr>
        <w:t xml:space="preserve">More </w:t>
      </w:r>
      <w:r w:rsidR="00CB5803">
        <w:rPr>
          <w:b/>
        </w:rPr>
        <w:t>employers may register</w:t>
      </w:r>
      <w:r w:rsidRPr="0043564E">
        <w:rPr>
          <w:b/>
        </w:rPr>
        <w:t>!):</w:t>
      </w:r>
    </w:p>
    <w:p w:rsidR="0043564E" w:rsidRDefault="0043564E" w:rsidP="00B74130">
      <w:pPr>
        <w:rPr>
          <w:b/>
          <w:sz w:val="20"/>
          <w:szCs w:val="20"/>
        </w:rPr>
      </w:pPr>
    </w:p>
    <w:p w:rsidR="00F36219" w:rsidRDefault="00F36219" w:rsidP="00F36219">
      <w:r>
        <w:t>Accenture Federal Services (RV)</w:t>
      </w:r>
    </w:p>
    <w:p w:rsidR="00F36219" w:rsidRDefault="00F36219" w:rsidP="00F36219">
      <w:r>
        <w:t>American Pool (TP/SS, RV, GT)</w:t>
      </w:r>
    </w:p>
    <w:p w:rsidR="00F36219" w:rsidRDefault="00F36219" w:rsidP="00F36219">
      <w:r>
        <w:t>Asbury Methodist Village (GT)</w:t>
      </w:r>
    </w:p>
    <w:p w:rsidR="00F36219" w:rsidRDefault="00F36219" w:rsidP="00F36219">
      <w:r>
        <w:t>Aspen Group (TP/SS)</w:t>
      </w:r>
    </w:p>
    <w:p w:rsidR="00F36219" w:rsidRDefault="00F36219" w:rsidP="00F36219">
      <w:r>
        <w:t>AT&amp;T (RV, GT)</w:t>
      </w:r>
    </w:p>
    <w:p w:rsidR="00F36219" w:rsidRDefault="00F36219" w:rsidP="00F36219">
      <w:r>
        <w:t>Bar-T (RV, GT)</w:t>
      </w:r>
    </w:p>
    <w:p w:rsidR="00F36219" w:rsidRDefault="00F36219" w:rsidP="00F36219">
      <w:proofErr w:type="spellStart"/>
      <w:r>
        <w:t>Blueline</w:t>
      </w:r>
      <w:proofErr w:type="spellEnd"/>
      <w:r>
        <w:t xml:space="preserve"> Security Services (RV)</w:t>
      </w:r>
    </w:p>
    <w:p w:rsidR="00F36219" w:rsidRDefault="00F36219" w:rsidP="00F36219">
      <w:proofErr w:type="spellStart"/>
      <w:r>
        <w:t>Brightview</w:t>
      </w:r>
      <w:proofErr w:type="spellEnd"/>
      <w:r>
        <w:t xml:space="preserve"> Senior Living (RV, GT)</w:t>
      </w:r>
    </w:p>
    <w:p w:rsidR="00F36219" w:rsidRDefault="00F36219" w:rsidP="00F36219">
      <w:r>
        <w:t>Community Pool Service (TP/SS, RV, GT)</w:t>
      </w:r>
    </w:p>
    <w:p w:rsidR="00F36219" w:rsidRDefault="00F36219" w:rsidP="00F36219">
      <w:r>
        <w:t>Compass (TP/SS)</w:t>
      </w:r>
    </w:p>
    <w:p w:rsidR="00F36219" w:rsidRDefault="00F36219" w:rsidP="00F36219">
      <w:r>
        <w:t>Contemporary Family Services (TP/SS, RV, GT)</w:t>
      </w:r>
    </w:p>
    <w:p w:rsidR="00F36219" w:rsidRDefault="00F36219" w:rsidP="00F36219">
      <w:r>
        <w:t>Continental Pools, Inc. (TP/SS, RV, GT)</w:t>
      </w:r>
    </w:p>
    <w:p w:rsidR="00F36219" w:rsidRDefault="00F36219" w:rsidP="00F36219">
      <w:r>
        <w:t>Deck Helmet (TP/SS)</w:t>
      </w:r>
    </w:p>
    <w:p w:rsidR="00F36219" w:rsidRDefault="00F36219" w:rsidP="00F36219">
      <w:r>
        <w:t>Easter Seals</w:t>
      </w:r>
    </w:p>
    <w:p w:rsidR="00F36219" w:rsidRDefault="00F36219" w:rsidP="00F36219">
      <w:r>
        <w:t>Eden Homes Group (TP/SS)</w:t>
      </w:r>
    </w:p>
    <w:p w:rsidR="00F36219" w:rsidRDefault="00F36219" w:rsidP="00F36219">
      <w:proofErr w:type="spellStart"/>
      <w:r>
        <w:t>Elderlife</w:t>
      </w:r>
      <w:proofErr w:type="spellEnd"/>
      <w:r>
        <w:t xml:space="preserve"> Financial Services (TP/SS, RV, GT)</w:t>
      </w:r>
    </w:p>
    <w:p w:rsidR="00F36219" w:rsidRDefault="00F36219" w:rsidP="00F36219">
      <w:r>
        <w:t>ESF Campus and Experiences (TP/SS)</w:t>
      </w:r>
    </w:p>
    <w:p w:rsidR="00F36219" w:rsidRDefault="00F36219" w:rsidP="00F36219">
      <w:r>
        <w:t>Express Pros Rockville (RV)</w:t>
      </w:r>
    </w:p>
    <w:p w:rsidR="00F36219" w:rsidRDefault="00F36219" w:rsidP="00F36219">
      <w:r>
        <w:t>Field of Screams (TP/SS, RV, GT)</w:t>
      </w:r>
    </w:p>
    <w:p w:rsidR="00F36219" w:rsidRDefault="00F36219" w:rsidP="00F36219">
      <w:r>
        <w:t>Headfirst Camps (TP/SS)</w:t>
      </w:r>
    </w:p>
    <w:p w:rsidR="00F36219" w:rsidRDefault="00F36219" w:rsidP="00F36219">
      <w:r>
        <w:t>High Sierra Pools (TP/SS, RV, GT)</w:t>
      </w:r>
    </w:p>
    <w:p w:rsidR="00F36219" w:rsidRDefault="00F36219" w:rsidP="00F36219">
      <w:r>
        <w:t>Hollywood Casino at Charlestown Races (RV, GT)</w:t>
      </w:r>
    </w:p>
    <w:p w:rsidR="00F36219" w:rsidRDefault="00F36219" w:rsidP="00F36219">
      <w:r>
        <w:t>Holy Cross (TP/SS, RV, GT)</w:t>
      </w:r>
    </w:p>
    <w:p w:rsidR="00F36219" w:rsidRDefault="00F36219" w:rsidP="00F36219">
      <w:proofErr w:type="spellStart"/>
      <w:r>
        <w:lastRenderedPageBreak/>
        <w:t>Intellor</w:t>
      </w:r>
      <w:proofErr w:type="spellEnd"/>
      <w:r>
        <w:t xml:space="preserve"> Group (RV, GT)</w:t>
      </w:r>
    </w:p>
    <w:p w:rsidR="00F36219" w:rsidRDefault="00F36219" w:rsidP="00F36219">
      <w:r>
        <w:t>Ives Hall Group/Bert Corona Institute (TP/SS)</w:t>
      </w:r>
    </w:p>
    <w:p w:rsidR="00F36219" w:rsidRDefault="00F36219" w:rsidP="00F36219">
      <w:r>
        <w:t>JK Moving Service (TP/SS, RV, GT)</w:t>
      </w:r>
    </w:p>
    <w:p w:rsidR="00F36219" w:rsidRDefault="00F36219" w:rsidP="00F36219">
      <w:r>
        <w:t>Jubilee Association of Maryland (TP/SS, RV, GT)</w:t>
      </w:r>
    </w:p>
    <w:p w:rsidR="00F36219" w:rsidRDefault="00F36219" w:rsidP="00F36219">
      <w:r>
        <w:t>Lifetouch National School Studios (TP/SS, RV)</w:t>
      </w:r>
    </w:p>
    <w:p w:rsidR="00F36219" w:rsidRDefault="00F36219" w:rsidP="00F36219">
      <w:r>
        <w:t>Maryland Army National Guard (TP/SS, RV, GT)</w:t>
      </w:r>
    </w:p>
    <w:p w:rsidR="00F36219" w:rsidRDefault="00F36219" w:rsidP="00F36219">
      <w:r>
        <w:t>McCormick Paints (RV)</w:t>
      </w:r>
    </w:p>
    <w:p w:rsidR="00F36219" w:rsidRDefault="00F36219" w:rsidP="00F36219">
      <w:r>
        <w:t>Montgomery County Department of Police (TP/SS, RV, GT)</w:t>
      </w:r>
    </w:p>
    <w:p w:rsidR="00F36219" w:rsidRDefault="00F36219" w:rsidP="00F36219">
      <w:r>
        <w:t>Montgomery County Sheriff’s Office (TP/SS, RV, GT)</w:t>
      </w:r>
    </w:p>
    <w:p w:rsidR="00F36219" w:rsidRDefault="00F36219" w:rsidP="00F36219">
      <w:r>
        <w:t>National Institute of Standards and Technology (GT)</w:t>
      </w:r>
    </w:p>
    <w:p w:rsidR="00F36219" w:rsidRDefault="00F36219" w:rsidP="00F36219">
      <w:r>
        <w:t>Nationwide Insurance (TP/SS, RV)</w:t>
      </w:r>
    </w:p>
    <w:p w:rsidR="00F36219" w:rsidRDefault="00F36219" w:rsidP="00F36219">
      <w:r>
        <w:t>Panda Express (TP/SS, RV, GT)</w:t>
      </w:r>
    </w:p>
    <w:p w:rsidR="00F36219" w:rsidRDefault="00F36219" w:rsidP="00F36219">
      <w:r>
        <w:t xml:space="preserve">The </w:t>
      </w:r>
      <w:proofErr w:type="spellStart"/>
      <w:r>
        <w:t>Plamondon</w:t>
      </w:r>
      <w:proofErr w:type="spellEnd"/>
      <w:r>
        <w:t xml:space="preserve"> Companies/Roy Rogers Restaurants (RV, GT)</w:t>
      </w:r>
    </w:p>
    <w:p w:rsidR="00F36219" w:rsidRDefault="00F36219" w:rsidP="00F36219">
      <w:r>
        <w:t>Prince George’s County Office of Human Resources Management (TP/SS, RV, GT)</w:t>
      </w:r>
    </w:p>
    <w:p w:rsidR="00F36219" w:rsidRDefault="00F36219" w:rsidP="00F36219">
      <w:proofErr w:type="spellStart"/>
      <w:r>
        <w:t>PTPost</w:t>
      </w:r>
      <w:proofErr w:type="spellEnd"/>
      <w:r>
        <w:t xml:space="preserve"> (TP/SS)</w:t>
      </w:r>
    </w:p>
    <w:p w:rsidR="00F36219" w:rsidRDefault="00F36219" w:rsidP="00F36219">
      <w:r>
        <w:t>Rainbow Adult Day Health Care Center (TP/SS, RV, GT)</w:t>
      </w:r>
    </w:p>
    <w:p w:rsidR="00F36219" w:rsidRDefault="00F36219" w:rsidP="00F36219">
      <w:r>
        <w:t>Relay Foods (TP/SS)</w:t>
      </w:r>
    </w:p>
    <w:p w:rsidR="00F36219" w:rsidRDefault="00F36219" w:rsidP="00F36219">
      <w:r>
        <w:t>Rise Promotions Group (TP/SS, RV, GT)</w:t>
      </w:r>
    </w:p>
    <w:p w:rsidR="00F36219" w:rsidRDefault="00F36219" w:rsidP="00F36219">
      <w:r>
        <w:t xml:space="preserve">Robert A. </w:t>
      </w:r>
      <w:proofErr w:type="spellStart"/>
      <w:r>
        <w:t>Pumphrey</w:t>
      </w:r>
      <w:proofErr w:type="spellEnd"/>
      <w:r>
        <w:t xml:space="preserve"> Funeral Homes, Inc. (TP/SS, RV, GT)</w:t>
      </w:r>
    </w:p>
    <w:p w:rsidR="00F36219" w:rsidRDefault="00F36219" w:rsidP="00F36219">
      <w:r>
        <w:t>SECU Credit Union (TP/SS, RV, GT)</w:t>
      </w:r>
    </w:p>
    <w:p w:rsidR="00F36219" w:rsidRDefault="00F36219" w:rsidP="00F36219">
      <w:r>
        <w:t>The Sherwin-Williams Company (RV, GT)</w:t>
      </w:r>
    </w:p>
    <w:p w:rsidR="00F36219" w:rsidRDefault="00F36219" w:rsidP="00F36219">
      <w:r>
        <w:t>Six Flags America (TP/SS, RV, GT)</w:t>
      </w:r>
    </w:p>
    <w:p w:rsidR="00F36219" w:rsidRDefault="00F36219" w:rsidP="00F36219">
      <w:proofErr w:type="spellStart"/>
      <w:r>
        <w:t>SoBran</w:t>
      </w:r>
      <w:proofErr w:type="spellEnd"/>
      <w:r>
        <w:t>, Inc. (TP/SS, RV, GT)</w:t>
      </w:r>
    </w:p>
    <w:p w:rsidR="00F36219" w:rsidRDefault="00F36219" w:rsidP="00F36219">
      <w:r>
        <w:t>Southern Management Corporation (RV)</w:t>
      </w:r>
    </w:p>
    <w:p w:rsidR="00F36219" w:rsidRDefault="00F36219" w:rsidP="00F36219">
      <w:r>
        <w:t xml:space="preserve">Talk of the Town (TP/SS, RV, </w:t>
      </w:r>
      <w:proofErr w:type="gramStart"/>
      <w:r>
        <w:t>GT</w:t>
      </w:r>
      <w:proofErr w:type="gramEnd"/>
      <w:r>
        <w:t>)</w:t>
      </w:r>
    </w:p>
    <w:p w:rsidR="00F36219" w:rsidRDefault="00F36219" w:rsidP="00F36219">
      <w:r>
        <w:t>Target Community &amp; Educational Services, Inc. (RV)</w:t>
      </w:r>
    </w:p>
    <w:p w:rsidR="00F36219" w:rsidRDefault="00F36219" w:rsidP="00F36219">
      <w:r>
        <w:t>Towne Park (TP/SS, RV, GT)</w:t>
      </w:r>
    </w:p>
    <w:p w:rsidR="00F36219" w:rsidRPr="00170847" w:rsidRDefault="00F36219" w:rsidP="00F36219">
      <w:r>
        <w:t>US Aquatics (TP/SS, RV, GT)</w:t>
      </w:r>
    </w:p>
    <w:p w:rsidR="00B74130" w:rsidRPr="0043564E" w:rsidRDefault="00B74130" w:rsidP="00F36219">
      <w:pPr>
        <w:rPr>
          <w:sz w:val="20"/>
          <w:szCs w:val="20"/>
        </w:rPr>
      </w:pPr>
    </w:p>
    <w:sectPr w:rsidR="00B74130" w:rsidRPr="0043564E" w:rsidSect="0043564E">
      <w:type w:val="continuous"/>
      <w:pgSz w:w="15840" w:h="12240" w:orient="landscape"/>
      <w:pgMar w:top="720" w:right="720" w:bottom="720" w:left="720" w:header="720" w:footer="720" w:gutter="0"/>
      <w:cols w:num="2" w:space="288" w:equalWidth="0">
        <w:col w:w="5760" w:space="288"/>
        <w:col w:w="835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4130"/>
    <w:rsid w:val="00025E3B"/>
    <w:rsid w:val="0005523A"/>
    <w:rsid w:val="00065372"/>
    <w:rsid w:val="00074855"/>
    <w:rsid w:val="00097255"/>
    <w:rsid w:val="00097CF3"/>
    <w:rsid w:val="000A236C"/>
    <w:rsid w:val="00152A92"/>
    <w:rsid w:val="00173D90"/>
    <w:rsid w:val="001B2CE2"/>
    <w:rsid w:val="001B4472"/>
    <w:rsid w:val="001D504B"/>
    <w:rsid w:val="0029741C"/>
    <w:rsid w:val="002A1452"/>
    <w:rsid w:val="0033771D"/>
    <w:rsid w:val="00387E01"/>
    <w:rsid w:val="003928FE"/>
    <w:rsid w:val="00393E2A"/>
    <w:rsid w:val="0043564E"/>
    <w:rsid w:val="004808EB"/>
    <w:rsid w:val="004919F7"/>
    <w:rsid w:val="004A1029"/>
    <w:rsid w:val="00515106"/>
    <w:rsid w:val="00570169"/>
    <w:rsid w:val="005811BD"/>
    <w:rsid w:val="00585BE3"/>
    <w:rsid w:val="005B4897"/>
    <w:rsid w:val="006377F6"/>
    <w:rsid w:val="00657C12"/>
    <w:rsid w:val="006837F3"/>
    <w:rsid w:val="00735474"/>
    <w:rsid w:val="007B5573"/>
    <w:rsid w:val="007E1159"/>
    <w:rsid w:val="00902801"/>
    <w:rsid w:val="00A0434D"/>
    <w:rsid w:val="00A72CEE"/>
    <w:rsid w:val="00B5226C"/>
    <w:rsid w:val="00B74130"/>
    <w:rsid w:val="00BB2020"/>
    <w:rsid w:val="00BD15A5"/>
    <w:rsid w:val="00BD615B"/>
    <w:rsid w:val="00C06B36"/>
    <w:rsid w:val="00C41AF7"/>
    <w:rsid w:val="00C72E29"/>
    <w:rsid w:val="00CB5803"/>
    <w:rsid w:val="00D05E7D"/>
    <w:rsid w:val="00D11B64"/>
    <w:rsid w:val="00D2706A"/>
    <w:rsid w:val="00D440AE"/>
    <w:rsid w:val="00D55D64"/>
    <w:rsid w:val="00DC02D7"/>
    <w:rsid w:val="00E16BD2"/>
    <w:rsid w:val="00E248A2"/>
    <w:rsid w:val="00EC72CD"/>
    <w:rsid w:val="00F25245"/>
    <w:rsid w:val="00F360A8"/>
    <w:rsid w:val="00F3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30"/>
  </w:style>
  <w:style w:type="paragraph" w:styleId="Heading1">
    <w:name w:val="heading 1"/>
    <w:basedOn w:val="Normal"/>
    <w:next w:val="Normal"/>
    <w:link w:val="Heading1Char"/>
    <w:uiPriority w:val="9"/>
    <w:qFormat/>
    <w:rsid w:val="00D11B6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B6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11B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1B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11B6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College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 College</dc:creator>
  <cp:keywords/>
  <dc:description/>
  <cp:lastModifiedBy>Montgomery College</cp:lastModifiedBy>
  <cp:revision>2</cp:revision>
  <cp:lastPrinted>2014-04-01T13:57:00Z</cp:lastPrinted>
  <dcterms:created xsi:type="dcterms:W3CDTF">2014-04-01T14:52:00Z</dcterms:created>
  <dcterms:modified xsi:type="dcterms:W3CDTF">2014-04-01T14:52:00Z</dcterms:modified>
</cp:coreProperties>
</file>